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B2AEA5" w14:textId="216EC99D" w:rsidR="003501A4" w:rsidRDefault="002249E3">
      <w:pPr>
        <w:jc w:val="center"/>
        <w:rPr>
          <w:rFonts w:eastAsia="Times New Roman"/>
          <w:sz w:val="32"/>
          <w:szCs w:val="32"/>
        </w:rPr>
      </w:pPr>
      <w:bookmarkStart w:id="0" w:name="page1"/>
      <w:bookmarkEnd w:id="0"/>
      <w:r>
        <w:rPr>
          <w:rFonts w:eastAsia="Times New Roman"/>
          <w:sz w:val="32"/>
          <w:szCs w:val="32"/>
        </w:rPr>
        <w:t>Kent Archaeological Field School Courses: 202</w:t>
      </w:r>
      <w:r w:rsidR="001E102A">
        <w:rPr>
          <w:rFonts w:eastAsia="Times New Roman"/>
          <w:sz w:val="32"/>
          <w:szCs w:val="32"/>
        </w:rPr>
        <w:t>5</w:t>
      </w:r>
    </w:p>
    <w:p w14:paraId="5746458C" w14:textId="77777777" w:rsidR="00C369A0" w:rsidRDefault="00C369A0">
      <w:pPr>
        <w:jc w:val="center"/>
        <w:rPr>
          <w:sz w:val="20"/>
          <w:szCs w:val="20"/>
        </w:rPr>
      </w:pPr>
    </w:p>
    <w:p w14:paraId="3BE2BD91" w14:textId="77777777" w:rsidR="003501A4" w:rsidRDefault="003501A4">
      <w:pPr>
        <w:spacing w:line="13" w:lineRule="exact"/>
        <w:rPr>
          <w:sz w:val="24"/>
          <w:szCs w:val="24"/>
        </w:rPr>
      </w:pPr>
    </w:p>
    <w:p w14:paraId="048F446A" w14:textId="77777777" w:rsidR="003501A4" w:rsidRDefault="002249E3">
      <w:pPr>
        <w:jc w:val="center"/>
        <w:rPr>
          <w:sz w:val="20"/>
          <w:szCs w:val="20"/>
        </w:rPr>
      </w:pPr>
      <w:r>
        <w:rPr>
          <w:rFonts w:eastAsia="Times New Roman"/>
          <w:b/>
          <w:bCs/>
          <w:sz w:val="32"/>
          <w:szCs w:val="32"/>
        </w:rPr>
        <w:t>Booking Form</w:t>
      </w:r>
    </w:p>
    <w:p w14:paraId="074036BB" w14:textId="77777777" w:rsidR="003501A4" w:rsidRDefault="003501A4">
      <w:pPr>
        <w:spacing w:line="5" w:lineRule="exact"/>
        <w:rPr>
          <w:sz w:val="24"/>
          <w:szCs w:val="24"/>
        </w:rPr>
      </w:pPr>
    </w:p>
    <w:tbl>
      <w:tblPr>
        <w:tblW w:w="0" w:type="auto"/>
        <w:tblInd w:w="250" w:type="dxa"/>
        <w:tblLayout w:type="fixed"/>
        <w:tblCellMar>
          <w:left w:w="0" w:type="dxa"/>
          <w:right w:w="0" w:type="dxa"/>
        </w:tblCellMar>
        <w:tblLook w:val="04A0" w:firstRow="1" w:lastRow="0" w:firstColumn="1" w:lastColumn="0" w:noHBand="0" w:noVBand="1"/>
      </w:tblPr>
      <w:tblGrid>
        <w:gridCol w:w="4340"/>
        <w:gridCol w:w="220"/>
        <w:gridCol w:w="2220"/>
        <w:gridCol w:w="2240"/>
        <w:gridCol w:w="30"/>
      </w:tblGrid>
      <w:tr w:rsidR="003501A4" w14:paraId="4D4E1A29" w14:textId="77777777" w:rsidTr="0054268B">
        <w:trPr>
          <w:trHeight w:val="270"/>
        </w:trPr>
        <w:tc>
          <w:tcPr>
            <w:tcW w:w="4340" w:type="dxa"/>
            <w:tcBorders>
              <w:bottom w:val="single" w:sz="8" w:space="0" w:color="auto"/>
            </w:tcBorders>
            <w:vAlign w:val="bottom"/>
          </w:tcPr>
          <w:p w14:paraId="45805B75" w14:textId="77777777" w:rsidR="003501A4" w:rsidRDefault="003501A4">
            <w:pPr>
              <w:rPr>
                <w:sz w:val="23"/>
                <w:szCs w:val="23"/>
              </w:rPr>
            </w:pPr>
          </w:p>
        </w:tc>
        <w:tc>
          <w:tcPr>
            <w:tcW w:w="220" w:type="dxa"/>
            <w:tcBorders>
              <w:bottom w:val="single" w:sz="8" w:space="0" w:color="auto"/>
            </w:tcBorders>
            <w:vAlign w:val="bottom"/>
          </w:tcPr>
          <w:p w14:paraId="684161D5" w14:textId="77777777" w:rsidR="003501A4" w:rsidRDefault="002249E3">
            <w:pPr>
              <w:jc w:val="right"/>
              <w:rPr>
                <w:sz w:val="20"/>
                <w:szCs w:val="20"/>
              </w:rPr>
            </w:pPr>
            <w:r>
              <w:rPr>
                <w:rFonts w:eastAsia="Times New Roman"/>
              </w:rPr>
              <w:t>-</w:t>
            </w:r>
          </w:p>
        </w:tc>
        <w:tc>
          <w:tcPr>
            <w:tcW w:w="2220" w:type="dxa"/>
            <w:tcBorders>
              <w:bottom w:val="single" w:sz="8" w:space="0" w:color="auto"/>
            </w:tcBorders>
            <w:vAlign w:val="bottom"/>
          </w:tcPr>
          <w:p w14:paraId="2F53096A" w14:textId="77777777" w:rsidR="003501A4" w:rsidRDefault="003501A4">
            <w:pPr>
              <w:rPr>
                <w:sz w:val="23"/>
                <w:szCs w:val="23"/>
              </w:rPr>
            </w:pPr>
          </w:p>
        </w:tc>
        <w:tc>
          <w:tcPr>
            <w:tcW w:w="2240" w:type="dxa"/>
            <w:tcBorders>
              <w:bottom w:val="single" w:sz="8" w:space="0" w:color="auto"/>
            </w:tcBorders>
            <w:vAlign w:val="bottom"/>
          </w:tcPr>
          <w:p w14:paraId="1F9CE39A" w14:textId="77777777" w:rsidR="003501A4" w:rsidRDefault="003501A4">
            <w:pPr>
              <w:rPr>
                <w:sz w:val="23"/>
                <w:szCs w:val="23"/>
              </w:rPr>
            </w:pPr>
          </w:p>
        </w:tc>
        <w:tc>
          <w:tcPr>
            <w:tcW w:w="30" w:type="dxa"/>
            <w:vAlign w:val="bottom"/>
          </w:tcPr>
          <w:p w14:paraId="60D45858" w14:textId="77777777" w:rsidR="003501A4" w:rsidRDefault="003501A4">
            <w:pPr>
              <w:rPr>
                <w:sz w:val="1"/>
                <w:szCs w:val="1"/>
              </w:rPr>
            </w:pPr>
          </w:p>
        </w:tc>
      </w:tr>
      <w:tr w:rsidR="003501A4" w14:paraId="433ECFF5" w14:textId="77777777" w:rsidTr="0054268B">
        <w:trPr>
          <w:trHeight w:val="243"/>
        </w:trPr>
        <w:tc>
          <w:tcPr>
            <w:tcW w:w="4340" w:type="dxa"/>
            <w:tcBorders>
              <w:left w:val="single" w:sz="8" w:space="0" w:color="auto"/>
              <w:bottom w:val="single" w:sz="8" w:space="0" w:color="auto"/>
            </w:tcBorders>
            <w:vAlign w:val="bottom"/>
          </w:tcPr>
          <w:p w14:paraId="484E69D7" w14:textId="6225B6E3" w:rsidR="003501A4" w:rsidRDefault="002249E3">
            <w:pPr>
              <w:spacing w:line="243" w:lineRule="exact"/>
              <w:ind w:left="120"/>
              <w:rPr>
                <w:sz w:val="20"/>
                <w:szCs w:val="20"/>
              </w:rPr>
            </w:pPr>
            <w:r>
              <w:rPr>
                <w:rFonts w:eastAsia="Times New Roman"/>
                <w:b/>
                <w:bCs/>
              </w:rPr>
              <w:t>Courses 202</w:t>
            </w:r>
            <w:r w:rsidR="001E102A">
              <w:rPr>
                <w:rFonts w:eastAsia="Times New Roman"/>
                <w:b/>
                <w:bCs/>
              </w:rPr>
              <w:t>5</w:t>
            </w:r>
          </w:p>
        </w:tc>
        <w:tc>
          <w:tcPr>
            <w:tcW w:w="220" w:type="dxa"/>
            <w:tcBorders>
              <w:bottom w:val="single" w:sz="8" w:space="0" w:color="auto"/>
              <w:right w:val="single" w:sz="8" w:space="0" w:color="auto"/>
            </w:tcBorders>
            <w:vAlign w:val="bottom"/>
          </w:tcPr>
          <w:p w14:paraId="033F39DF" w14:textId="77777777" w:rsidR="003501A4" w:rsidRDefault="003501A4">
            <w:pPr>
              <w:rPr>
                <w:sz w:val="21"/>
                <w:szCs w:val="21"/>
              </w:rPr>
            </w:pPr>
          </w:p>
        </w:tc>
        <w:tc>
          <w:tcPr>
            <w:tcW w:w="2220" w:type="dxa"/>
            <w:tcBorders>
              <w:bottom w:val="single" w:sz="8" w:space="0" w:color="auto"/>
              <w:right w:val="single" w:sz="8" w:space="0" w:color="auto"/>
            </w:tcBorders>
            <w:vAlign w:val="bottom"/>
          </w:tcPr>
          <w:p w14:paraId="2B9BCE8B" w14:textId="77777777" w:rsidR="003501A4" w:rsidRDefault="002249E3">
            <w:pPr>
              <w:spacing w:line="243" w:lineRule="exact"/>
              <w:ind w:left="100"/>
              <w:rPr>
                <w:sz w:val="20"/>
                <w:szCs w:val="20"/>
              </w:rPr>
            </w:pPr>
            <w:r>
              <w:rPr>
                <w:rFonts w:eastAsia="Times New Roman"/>
                <w:b/>
                <w:bCs/>
              </w:rPr>
              <w:t>Date</w:t>
            </w:r>
          </w:p>
        </w:tc>
        <w:tc>
          <w:tcPr>
            <w:tcW w:w="2240" w:type="dxa"/>
            <w:tcBorders>
              <w:bottom w:val="single" w:sz="8" w:space="0" w:color="auto"/>
              <w:right w:val="single" w:sz="8" w:space="0" w:color="auto"/>
            </w:tcBorders>
            <w:vAlign w:val="bottom"/>
          </w:tcPr>
          <w:p w14:paraId="134F7C9F" w14:textId="77777777" w:rsidR="003501A4" w:rsidRDefault="002249E3">
            <w:pPr>
              <w:spacing w:line="243" w:lineRule="exact"/>
              <w:ind w:left="80"/>
              <w:rPr>
                <w:sz w:val="20"/>
                <w:szCs w:val="20"/>
              </w:rPr>
            </w:pPr>
            <w:r>
              <w:rPr>
                <w:rFonts w:eastAsia="Times New Roman"/>
                <w:b/>
                <w:bCs/>
              </w:rPr>
              <w:t>Fee</w:t>
            </w:r>
          </w:p>
        </w:tc>
        <w:tc>
          <w:tcPr>
            <w:tcW w:w="30" w:type="dxa"/>
            <w:vAlign w:val="bottom"/>
          </w:tcPr>
          <w:p w14:paraId="6B6CAD3C" w14:textId="77777777" w:rsidR="003501A4" w:rsidRDefault="003501A4">
            <w:pPr>
              <w:rPr>
                <w:sz w:val="1"/>
                <w:szCs w:val="1"/>
              </w:rPr>
            </w:pPr>
          </w:p>
        </w:tc>
      </w:tr>
      <w:tr w:rsidR="003501A4" w14:paraId="03B42587" w14:textId="77777777" w:rsidTr="0054268B">
        <w:trPr>
          <w:trHeight w:val="217"/>
        </w:trPr>
        <w:tc>
          <w:tcPr>
            <w:tcW w:w="4340" w:type="dxa"/>
            <w:tcBorders>
              <w:left w:val="single" w:sz="8" w:space="0" w:color="auto"/>
            </w:tcBorders>
            <w:vAlign w:val="bottom"/>
          </w:tcPr>
          <w:p w14:paraId="5BBCB8E7" w14:textId="77777777" w:rsidR="003501A4" w:rsidRDefault="002249E3">
            <w:pPr>
              <w:spacing w:line="218" w:lineRule="exact"/>
              <w:ind w:left="120"/>
              <w:rPr>
                <w:sz w:val="20"/>
                <w:szCs w:val="20"/>
              </w:rPr>
            </w:pPr>
            <w:r>
              <w:rPr>
                <w:rFonts w:eastAsia="Times New Roman"/>
              </w:rPr>
              <w:t>Field Walking and Map Analysis</w:t>
            </w:r>
          </w:p>
        </w:tc>
        <w:tc>
          <w:tcPr>
            <w:tcW w:w="220" w:type="dxa"/>
            <w:tcBorders>
              <w:right w:val="single" w:sz="8" w:space="0" w:color="auto"/>
            </w:tcBorders>
            <w:vAlign w:val="bottom"/>
          </w:tcPr>
          <w:p w14:paraId="720E5A05" w14:textId="77777777" w:rsidR="003501A4" w:rsidRDefault="003501A4">
            <w:pPr>
              <w:rPr>
                <w:sz w:val="18"/>
                <w:szCs w:val="18"/>
              </w:rPr>
            </w:pPr>
          </w:p>
        </w:tc>
        <w:tc>
          <w:tcPr>
            <w:tcW w:w="2220" w:type="dxa"/>
            <w:tcBorders>
              <w:right w:val="single" w:sz="8" w:space="0" w:color="auto"/>
            </w:tcBorders>
            <w:vAlign w:val="bottom"/>
          </w:tcPr>
          <w:p w14:paraId="2BA0656F" w14:textId="492E6974" w:rsidR="003501A4" w:rsidRDefault="0066648E">
            <w:pPr>
              <w:spacing w:line="218" w:lineRule="exact"/>
              <w:ind w:left="100"/>
              <w:rPr>
                <w:sz w:val="20"/>
                <w:szCs w:val="20"/>
              </w:rPr>
            </w:pPr>
            <w:r>
              <w:rPr>
                <w:rFonts w:eastAsia="Times New Roman"/>
              </w:rPr>
              <w:t>Saturday 19</w:t>
            </w:r>
            <w:r w:rsidRPr="0066648E">
              <w:rPr>
                <w:rFonts w:eastAsia="Times New Roman"/>
                <w:vertAlign w:val="superscript"/>
              </w:rPr>
              <w:t>th</w:t>
            </w:r>
            <w:r>
              <w:rPr>
                <w:rFonts w:eastAsia="Times New Roman"/>
              </w:rPr>
              <w:t xml:space="preserve"> April – Sunday 20</w:t>
            </w:r>
            <w:r w:rsidRPr="0066648E">
              <w:rPr>
                <w:rFonts w:eastAsia="Times New Roman"/>
                <w:vertAlign w:val="superscript"/>
              </w:rPr>
              <w:t>th</w:t>
            </w:r>
            <w:r>
              <w:rPr>
                <w:rFonts w:eastAsia="Times New Roman"/>
              </w:rPr>
              <w:t xml:space="preserve"> April 2025</w:t>
            </w:r>
          </w:p>
        </w:tc>
        <w:tc>
          <w:tcPr>
            <w:tcW w:w="2240" w:type="dxa"/>
            <w:tcBorders>
              <w:right w:val="single" w:sz="8" w:space="0" w:color="auto"/>
            </w:tcBorders>
            <w:vAlign w:val="bottom"/>
          </w:tcPr>
          <w:p w14:paraId="4360114A" w14:textId="6523190F" w:rsidR="003501A4" w:rsidRDefault="003501A4">
            <w:pPr>
              <w:spacing w:line="218" w:lineRule="exact"/>
              <w:ind w:left="80"/>
              <w:rPr>
                <w:sz w:val="20"/>
                <w:szCs w:val="20"/>
              </w:rPr>
            </w:pPr>
          </w:p>
        </w:tc>
        <w:tc>
          <w:tcPr>
            <w:tcW w:w="30" w:type="dxa"/>
            <w:vAlign w:val="bottom"/>
          </w:tcPr>
          <w:p w14:paraId="5784260A" w14:textId="77777777" w:rsidR="003501A4" w:rsidRDefault="003501A4">
            <w:pPr>
              <w:rPr>
                <w:sz w:val="1"/>
                <w:szCs w:val="1"/>
              </w:rPr>
            </w:pPr>
          </w:p>
        </w:tc>
      </w:tr>
      <w:tr w:rsidR="003501A4" w14:paraId="563EAF0C" w14:textId="77777777" w:rsidTr="0054268B">
        <w:trPr>
          <w:trHeight w:val="253"/>
        </w:trPr>
        <w:tc>
          <w:tcPr>
            <w:tcW w:w="4340" w:type="dxa"/>
            <w:tcBorders>
              <w:left w:val="single" w:sz="8" w:space="0" w:color="auto"/>
            </w:tcBorders>
            <w:vAlign w:val="bottom"/>
          </w:tcPr>
          <w:p w14:paraId="311061FE" w14:textId="77777777" w:rsidR="003501A4" w:rsidRDefault="003501A4"/>
        </w:tc>
        <w:tc>
          <w:tcPr>
            <w:tcW w:w="220" w:type="dxa"/>
            <w:tcBorders>
              <w:right w:val="single" w:sz="8" w:space="0" w:color="auto"/>
            </w:tcBorders>
            <w:vAlign w:val="bottom"/>
          </w:tcPr>
          <w:p w14:paraId="5C8C1EB8" w14:textId="77777777" w:rsidR="003501A4" w:rsidRDefault="003501A4"/>
        </w:tc>
        <w:tc>
          <w:tcPr>
            <w:tcW w:w="2220" w:type="dxa"/>
            <w:tcBorders>
              <w:right w:val="single" w:sz="8" w:space="0" w:color="auto"/>
            </w:tcBorders>
            <w:vAlign w:val="bottom"/>
          </w:tcPr>
          <w:p w14:paraId="068363B2" w14:textId="047814A4" w:rsidR="003501A4" w:rsidRDefault="003501A4">
            <w:pPr>
              <w:ind w:left="100"/>
              <w:rPr>
                <w:sz w:val="20"/>
                <w:szCs w:val="20"/>
              </w:rPr>
            </w:pPr>
          </w:p>
        </w:tc>
        <w:tc>
          <w:tcPr>
            <w:tcW w:w="2240" w:type="dxa"/>
            <w:tcBorders>
              <w:right w:val="single" w:sz="8" w:space="0" w:color="auto"/>
            </w:tcBorders>
            <w:vAlign w:val="bottom"/>
          </w:tcPr>
          <w:p w14:paraId="799457E3" w14:textId="47DA173D" w:rsidR="003501A4" w:rsidRDefault="002249E3">
            <w:pPr>
              <w:ind w:left="80"/>
              <w:rPr>
                <w:sz w:val="20"/>
                <w:szCs w:val="20"/>
              </w:rPr>
            </w:pPr>
            <w:r>
              <w:rPr>
                <w:rFonts w:eastAsia="Times New Roman"/>
              </w:rPr>
              <w:t>£</w:t>
            </w:r>
            <w:r w:rsidR="0007658E">
              <w:rPr>
                <w:rFonts w:eastAsia="Times New Roman"/>
              </w:rPr>
              <w:t>4</w:t>
            </w:r>
            <w:r>
              <w:rPr>
                <w:rFonts w:eastAsia="Times New Roman"/>
              </w:rPr>
              <w:t>0 if membership is</w:t>
            </w:r>
          </w:p>
        </w:tc>
        <w:tc>
          <w:tcPr>
            <w:tcW w:w="30" w:type="dxa"/>
            <w:vAlign w:val="bottom"/>
          </w:tcPr>
          <w:p w14:paraId="4AFC9075" w14:textId="77777777" w:rsidR="003501A4" w:rsidRDefault="003501A4">
            <w:pPr>
              <w:rPr>
                <w:sz w:val="1"/>
                <w:szCs w:val="1"/>
              </w:rPr>
            </w:pPr>
          </w:p>
        </w:tc>
      </w:tr>
      <w:tr w:rsidR="003501A4" w14:paraId="2900EC0C" w14:textId="77777777" w:rsidTr="0054268B">
        <w:trPr>
          <w:trHeight w:val="253"/>
        </w:trPr>
        <w:tc>
          <w:tcPr>
            <w:tcW w:w="4340" w:type="dxa"/>
            <w:tcBorders>
              <w:left w:val="single" w:sz="8" w:space="0" w:color="auto"/>
            </w:tcBorders>
            <w:vAlign w:val="bottom"/>
          </w:tcPr>
          <w:p w14:paraId="3DCE3155" w14:textId="77777777" w:rsidR="003501A4" w:rsidRDefault="003501A4"/>
        </w:tc>
        <w:tc>
          <w:tcPr>
            <w:tcW w:w="220" w:type="dxa"/>
            <w:tcBorders>
              <w:right w:val="single" w:sz="8" w:space="0" w:color="auto"/>
            </w:tcBorders>
            <w:vAlign w:val="bottom"/>
          </w:tcPr>
          <w:p w14:paraId="2A4758C8" w14:textId="77777777" w:rsidR="003501A4" w:rsidRDefault="003501A4"/>
        </w:tc>
        <w:tc>
          <w:tcPr>
            <w:tcW w:w="2220" w:type="dxa"/>
            <w:tcBorders>
              <w:right w:val="single" w:sz="8" w:space="0" w:color="auto"/>
            </w:tcBorders>
            <w:vAlign w:val="bottom"/>
          </w:tcPr>
          <w:p w14:paraId="0E25AE67" w14:textId="0DBC7BD9" w:rsidR="003501A4" w:rsidRDefault="003501A4">
            <w:pPr>
              <w:ind w:left="100"/>
              <w:rPr>
                <w:sz w:val="20"/>
                <w:szCs w:val="20"/>
              </w:rPr>
            </w:pPr>
          </w:p>
        </w:tc>
        <w:tc>
          <w:tcPr>
            <w:tcW w:w="2240" w:type="dxa"/>
            <w:tcBorders>
              <w:right w:val="single" w:sz="8" w:space="0" w:color="auto"/>
            </w:tcBorders>
            <w:vAlign w:val="bottom"/>
          </w:tcPr>
          <w:p w14:paraId="56A04C4E" w14:textId="77777777" w:rsidR="003501A4" w:rsidRDefault="002249E3">
            <w:pPr>
              <w:ind w:left="80"/>
              <w:rPr>
                <w:sz w:val="20"/>
                <w:szCs w:val="20"/>
              </w:rPr>
            </w:pPr>
            <w:r>
              <w:rPr>
                <w:rFonts w:eastAsia="Times New Roman"/>
              </w:rPr>
              <w:t>taken out, Non-</w:t>
            </w:r>
          </w:p>
        </w:tc>
        <w:tc>
          <w:tcPr>
            <w:tcW w:w="30" w:type="dxa"/>
            <w:vAlign w:val="bottom"/>
          </w:tcPr>
          <w:p w14:paraId="5E9C3097" w14:textId="77777777" w:rsidR="003501A4" w:rsidRDefault="003501A4">
            <w:pPr>
              <w:rPr>
                <w:sz w:val="1"/>
                <w:szCs w:val="1"/>
              </w:rPr>
            </w:pPr>
          </w:p>
        </w:tc>
      </w:tr>
      <w:tr w:rsidR="003501A4" w14:paraId="598A1668" w14:textId="77777777" w:rsidTr="0054268B">
        <w:trPr>
          <w:trHeight w:val="279"/>
        </w:trPr>
        <w:tc>
          <w:tcPr>
            <w:tcW w:w="4340" w:type="dxa"/>
            <w:tcBorders>
              <w:left w:val="single" w:sz="8" w:space="0" w:color="auto"/>
              <w:bottom w:val="single" w:sz="8" w:space="0" w:color="auto"/>
            </w:tcBorders>
            <w:vAlign w:val="bottom"/>
          </w:tcPr>
          <w:p w14:paraId="236C3E03" w14:textId="77777777" w:rsidR="003501A4" w:rsidRDefault="003501A4">
            <w:pPr>
              <w:rPr>
                <w:sz w:val="24"/>
                <w:szCs w:val="24"/>
              </w:rPr>
            </w:pPr>
          </w:p>
        </w:tc>
        <w:tc>
          <w:tcPr>
            <w:tcW w:w="220" w:type="dxa"/>
            <w:tcBorders>
              <w:bottom w:val="single" w:sz="8" w:space="0" w:color="auto"/>
              <w:right w:val="single" w:sz="8" w:space="0" w:color="auto"/>
            </w:tcBorders>
            <w:vAlign w:val="bottom"/>
          </w:tcPr>
          <w:p w14:paraId="0A93AEAB" w14:textId="77777777" w:rsidR="003501A4" w:rsidRDefault="003501A4">
            <w:pPr>
              <w:rPr>
                <w:sz w:val="24"/>
                <w:szCs w:val="24"/>
              </w:rPr>
            </w:pPr>
          </w:p>
        </w:tc>
        <w:tc>
          <w:tcPr>
            <w:tcW w:w="2220" w:type="dxa"/>
            <w:tcBorders>
              <w:bottom w:val="single" w:sz="8" w:space="0" w:color="auto"/>
              <w:right w:val="single" w:sz="8" w:space="0" w:color="auto"/>
            </w:tcBorders>
            <w:vAlign w:val="bottom"/>
          </w:tcPr>
          <w:p w14:paraId="5EA084BA" w14:textId="12E7E404" w:rsidR="003501A4" w:rsidRDefault="003501A4">
            <w:pPr>
              <w:ind w:left="100"/>
              <w:rPr>
                <w:sz w:val="20"/>
                <w:szCs w:val="20"/>
              </w:rPr>
            </w:pPr>
          </w:p>
        </w:tc>
        <w:tc>
          <w:tcPr>
            <w:tcW w:w="2240" w:type="dxa"/>
            <w:tcBorders>
              <w:bottom w:val="single" w:sz="8" w:space="0" w:color="auto"/>
              <w:right w:val="single" w:sz="8" w:space="0" w:color="auto"/>
            </w:tcBorders>
            <w:vAlign w:val="bottom"/>
          </w:tcPr>
          <w:p w14:paraId="4F10ACA9" w14:textId="4B48AE6E" w:rsidR="003501A4" w:rsidRDefault="002249E3">
            <w:pPr>
              <w:ind w:left="80"/>
              <w:rPr>
                <w:sz w:val="20"/>
                <w:szCs w:val="20"/>
              </w:rPr>
            </w:pPr>
            <w:r>
              <w:rPr>
                <w:rFonts w:eastAsia="Times New Roman"/>
              </w:rPr>
              <w:t>members £</w:t>
            </w:r>
            <w:r w:rsidR="0007658E">
              <w:rPr>
                <w:rFonts w:eastAsia="Times New Roman"/>
              </w:rPr>
              <w:t>4</w:t>
            </w:r>
            <w:r>
              <w:rPr>
                <w:rFonts w:eastAsia="Times New Roman"/>
              </w:rPr>
              <w:t>5</w:t>
            </w:r>
          </w:p>
        </w:tc>
        <w:tc>
          <w:tcPr>
            <w:tcW w:w="30" w:type="dxa"/>
            <w:vAlign w:val="bottom"/>
          </w:tcPr>
          <w:p w14:paraId="4DBCA81C" w14:textId="77777777" w:rsidR="003501A4" w:rsidRDefault="003501A4">
            <w:pPr>
              <w:rPr>
                <w:sz w:val="1"/>
                <w:szCs w:val="1"/>
              </w:rPr>
            </w:pPr>
          </w:p>
        </w:tc>
      </w:tr>
      <w:tr w:rsidR="003501A4" w14:paraId="66361E19" w14:textId="77777777" w:rsidTr="0054268B">
        <w:trPr>
          <w:trHeight w:val="217"/>
        </w:trPr>
        <w:tc>
          <w:tcPr>
            <w:tcW w:w="4340" w:type="dxa"/>
            <w:tcBorders>
              <w:left w:val="single" w:sz="8" w:space="0" w:color="auto"/>
            </w:tcBorders>
            <w:vAlign w:val="bottom"/>
          </w:tcPr>
          <w:p w14:paraId="1F65735B" w14:textId="349FEDEA" w:rsidR="003501A4" w:rsidRDefault="002249E3">
            <w:pPr>
              <w:spacing w:line="218" w:lineRule="exact"/>
              <w:ind w:left="120"/>
              <w:rPr>
                <w:sz w:val="20"/>
                <w:szCs w:val="20"/>
              </w:rPr>
            </w:pPr>
            <w:r>
              <w:rPr>
                <w:rFonts w:eastAsia="Times New Roman"/>
              </w:rPr>
              <w:t>Investigation of Roman</w:t>
            </w:r>
            <w:r w:rsidR="0007658E">
              <w:rPr>
                <w:rFonts w:eastAsia="Times New Roman"/>
              </w:rPr>
              <w:t xml:space="preserve"> Vill</w:t>
            </w:r>
            <w:r w:rsidR="00D75141">
              <w:rPr>
                <w:rFonts w:eastAsia="Times New Roman"/>
              </w:rPr>
              <w:t xml:space="preserve">a and watermill excavations </w:t>
            </w:r>
            <w:r>
              <w:rPr>
                <w:rFonts w:eastAsia="Times New Roman"/>
              </w:rPr>
              <w:t>at Snagbrook</w:t>
            </w:r>
          </w:p>
        </w:tc>
        <w:tc>
          <w:tcPr>
            <w:tcW w:w="220" w:type="dxa"/>
            <w:tcBorders>
              <w:right w:val="single" w:sz="8" w:space="0" w:color="auto"/>
            </w:tcBorders>
            <w:vAlign w:val="bottom"/>
          </w:tcPr>
          <w:p w14:paraId="120735D0" w14:textId="77777777" w:rsidR="003501A4" w:rsidRDefault="003501A4">
            <w:pPr>
              <w:rPr>
                <w:sz w:val="18"/>
                <w:szCs w:val="18"/>
              </w:rPr>
            </w:pPr>
          </w:p>
        </w:tc>
        <w:tc>
          <w:tcPr>
            <w:tcW w:w="2220" w:type="dxa"/>
            <w:tcBorders>
              <w:right w:val="single" w:sz="8" w:space="0" w:color="auto"/>
            </w:tcBorders>
            <w:vAlign w:val="bottom"/>
          </w:tcPr>
          <w:p w14:paraId="5C97E8AC" w14:textId="77777777" w:rsidR="00AF764B" w:rsidRDefault="00AF764B">
            <w:pPr>
              <w:spacing w:line="218" w:lineRule="exact"/>
              <w:ind w:left="100"/>
              <w:rPr>
                <w:rFonts w:eastAsia="Times New Roman"/>
              </w:rPr>
            </w:pPr>
          </w:p>
          <w:p w14:paraId="29795B45" w14:textId="77777777" w:rsidR="00AF764B" w:rsidRDefault="00AF764B">
            <w:pPr>
              <w:spacing w:line="218" w:lineRule="exact"/>
              <w:ind w:left="100"/>
              <w:rPr>
                <w:rFonts w:eastAsia="Times New Roman"/>
              </w:rPr>
            </w:pPr>
          </w:p>
          <w:p w14:paraId="39A8388A" w14:textId="4AC6034C" w:rsidR="003501A4" w:rsidRDefault="00AF764B">
            <w:pPr>
              <w:spacing w:line="218" w:lineRule="exact"/>
              <w:ind w:left="100"/>
              <w:rPr>
                <w:sz w:val="20"/>
                <w:szCs w:val="20"/>
              </w:rPr>
            </w:pPr>
            <w:r>
              <w:rPr>
                <w:rFonts w:eastAsia="Times New Roman"/>
              </w:rPr>
              <w:t>On site from Saturday 19</w:t>
            </w:r>
            <w:r w:rsidRPr="00AF764B">
              <w:rPr>
                <w:rFonts w:eastAsia="Times New Roman"/>
                <w:vertAlign w:val="superscript"/>
              </w:rPr>
              <w:t>th</w:t>
            </w:r>
            <w:r>
              <w:rPr>
                <w:rFonts w:eastAsia="Times New Roman"/>
              </w:rPr>
              <w:t xml:space="preserve"> July until Sunday 27</w:t>
            </w:r>
            <w:r w:rsidRPr="00AF764B">
              <w:rPr>
                <w:rFonts w:eastAsia="Times New Roman"/>
                <w:vertAlign w:val="superscript"/>
              </w:rPr>
              <w:t>th</w:t>
            </w:r>
            <w:r>
              <w:rPr>
                <w:rFonts w:eastAsia="Times New Roman"/>
              </w:rPr>
              <w:t xml:space="preserve"> July 2025</w:t>
            </w:r>
          </w:p>
        </w:tc>
        <w:tc>
          <w:tcPr>
            <w:tcW w:w="2240" w:type="dxa"/>
            <w:tcBorders>
              <w:right w:val="single" w:sz="8" w:space="0" w:color="auto"/>
            </w:tcBorders>
            <w:vAlign w:val="bottom"/>
          </w:tcPr>
          <w:p w14:paraId="058DE705" w14:textId="6D456637" w:rsidR="003501A4" w:rsidRDefault="002249E3">
            <w:pPr>
              <w:spacing w:line="218" w:lineRule="exact"/>
              <w:ind w:left="80"/>
              <w:rPr>
                <w:sz w:val="20"/>
                <w:szCs w:val="20"/>
              </w:rPr>
            </w:pPr>
            <w:r>
              <w:rPr>
                <w:rFonts w:eastAsia="Times New Roman"/>
              </w:rPr>
              <w:t>Mem</w:t>
            </w:r>
            <w:r w:rsidR="00AF764B">
              <w:rPr>
                <w:rFonts w:eastAsia="Times New Roman"/>
              </w:rPr>
              <w:t>b</w:t>
            </w:r>
            <w:r>
              <w:rPr>
                <w:rFonts w:eastAsia="Times New Roman"/>
              </w:rPr>
              <w:t>ers free Non-</w:t>
            </w:r>
          </w:p>
        </w:tc>
        <w:tc>
          <w:tcPr>
            <w:tcW w:w="30" w:type="dxa"/>
            <w:vAlign w:val="bottom"/>
          </w:tcPr>
          <w:p w14:paraId="2FE458F9" w14:textId="77777777" w:rsidR="003501A4" w:rsidRDefault="003501A4">
            <w:pPr>
              <w:rPr>
                <w:sz w:val="1"/>
                <w:szCs w:val="1"/>
              </w:rPr>
            </w:pPr>
          </w:p>
        </w:tc>
      </w:tr>
      <w:tr w:rsidR="003501A4" w14:paraId="19A3E54F" w14:textId="77777777" w:rsidTr="0054268B">
        <w:trPr>
          <w:trHeight w:val="253"/>
        </w:trPr>
        <w:tc>
          <w:tcPr>
            <w:tcW w:w="4340" w:type="dxa"/>
            <w:tcBorders>
              <w:left w:val="single" w:sz="8" w:space="0" w:color="auto"/>
            </w:tcBorders>
            <w:vAlign w:val="bottom"/>
          </w:tcPr>
          <w:p w14:paraId="452D9686" w14:textId="77777777" w:rsidR="003501A4" w:rsidRDefault="002249E3">
            <w:pPr>
              <w:ind w:left="120"/>
              <w:rPr>
                <w:sz w:val="20"/>
                <w:szCs w:val="20"/>
              </w:rPr>
            </w:pPr>
            <w:r>
              <w:rPr>
                <w:rFonts w:eastAsia="Times New Roman"/>
              </w:rPr>
              <w:t>Farm, Hollingbourne in Kent</w:t>
            </w:r>
          </w:p>
        </w:tc>
        <w:tc>
          <w:tcPr>
            <w:tcW w:w="220" w:type="dxa"/>
            <w:tcBorders>
              <w:right w:val="single" w:sz="8" w:space="0" w:color="auto"/>
            </w:tcBorders>
            <w:vAlign w:val="bottom"/>
          </w:tcPr>
          <w:p w14:paraId="00F46CAC" w14:textId="77777777" w:rsidR="003501A4" w:rsidRDefault="003501A4"/>
        </w:tc>
        <w:tc>
          <w:tcPr>
            <w:tcW w:w="2220" w:type="dxa"/>
            <w:tcBorders>
              <w:right w:val="single" w:sz="8" w:space="0" w:color="auto"/>
            </w:tcBorders>
            <w:vAlign w:val="bottom"/>
          </w:tcPr>
          <w:p w14:paraId="3BF9BBBB" w14:textId="19247767" w:rsidR="003501A4" w:rsidRDefault="003501A4">
            <w:pPr>
              <w:ind w:left="100"/>
              <w:rPr>
                <w:sz w:val="20"/>
                <w:szCs w:val="20"/>
              </w:rPr>
            </w:pPr>
          </w:p>
        </w:tc>
        <w:tc>
          <w:tcPr>
            <w:tcW w:w="2240" w:type="dxa"/>
            <w:tcBorders>
              <w:right w:val="single" w:sz="8" w:space="0" w:color="auto"/>
            </w:tcBorders>
            <w:vAlign w:val="bottom"/>
          </w:tcPr>
          <w:p w14:paraId="76A3C614" w14:textId="77777777" w:rsidR="003501A4" w:rsidRDefault="002249E3">
            <w:pPr>
              <w:ind w:left="80"/>
              <w:rPr>
                <w:sz w:val="20"/>
                <w:szCs w:val="20"/>
              </w:rPr>
            </w:pPr>
            <w:r>
              <w:rPr>
                <w:rFonts w:eastAsia="Times New Roman"/>
              </w:rPr>
              <w:t>members £15 a day</w:t>
            </w:r>
          </w:p>
        </w:tc>
        <w:tc>
          <w:tcPr>
            <w:tcW w:w="30" w:type="dxa"/>
            <w:vAlign w:val="bottom"/>
          </w:tcPr>
          <w:p w14:paraId="03F2EE12" w14:textId="77777777" w:rsidR="003501A4" w:rsidRDefault="003501A4">
            <w:pPr>
              <w:rPr>
                <w:sz w:val="1"/>
                <w:szCs w:val="1"/>
              </w:rPr>
            </w:pPr>
          </w:p>
        </w:tc>
      </w:tr>
      <w:tr w:rsidR="003501A4" w14:paraId="6BBAB7A8" w14:textId="77777777" w:rsidTr="0054268B">
        <w:trPr>
          <w:trHeight w:val="294"/>
        </w:trPr>
        <w:tc>
          <w:tcPr>
            <w:tcW w:w="4340" w:type="dxa"/>
            <w:tcBorders>
              <w:left w:val="single" w:sz="8" w:space="0" w:color="auto"/>
            </w:tcBorders>
            <w:vAlign w:val="bottom"/>
          </w:tcPr>
          <w:p w14:paraId="3FA0C717" w14:textId="77777777" w:rsidR="003501A4" w:rsidRDefault="003501A4">
            <w:pPr>
              <w:rPr>
                <w:sz w:val="24"/>
                <w:szCs w:val="24"/>
              </w:rPr>
            </w:pPr>
          </w:p>
        </w:tc>
        <w:tc>
          <w:tcPr>
            <w:tcW w:w="220" w:type="dxa"/>
            <w:tcBorders>
              <w:right w:val="single" w:sz="8" w:space="0" w:color="auto"/>
            </w:tcBorders>
            <w:vAlign w:val="bottom"/>
          </w:tcPr>
          <w:p w14:paraId="16028A76" w14:textId="77777777" w:rsidR="003501A4" w:rsidRDefault="003501A4">
            <w:pPr>
              <w:rPr>
                <w:sz w:val="24"/>
                <w:szCs w:val="24"/>
              </w:rPr>
            </w:pPr>
          </w:p>
        </w:tc>
        <w:tc>
          <w:tcPr>
            <w:tcW w:w="2220" w:type="dxa"/>
            <w:tcBorders>
              <w:right w:val="single" w:sz="8" w:space="0" w:color="auto"/>
            </w:tcBorders>
            <w:vAlign w:val="bottom"/>
          </w:tcPr>
          <w:p w14:paraId="7A8680D1" w14:textId="27055714" w:rsidR="003501A4" w:rsidRDefault="003501A4">
            <w:pPr>
              <w:ind w:left="100"/>
              <w:rPr>
                <w:sz w:val="20"/>
                <w:szCs w:val="20"/>
              </w:rPr>
            </w:pPr>
          </w:p>
        </w:tc>
        <w:tc>
          <w:tcPr>
            <w:tcW w:w="2240" w:type="dxa"/>
            <w:tcBorders>
              <w:right w:val="single" w:sz="8" w:space="0" w:color="auto"/>
            </w:tcBorders>
            <w:vAlign w:val="bottom"/>
          </w:tcPr>
          <w:p w14:paraId="1508DBB9" w14:textId="77777777" w:rsidR="003501A4" w:rsidRDefault="003501A4">
            <w:pPr>
              <w:rPr>
                <w:sz w:val="24"/>
                <w:szCs w:val="24"/>
              </w:rPr>
            </w:pPr>
          </w:p>
        </w:tc>
        <w:tc>
          <w:tcPr>
            <w:tcW w:w="30" w:type="dxa"/>
            <w:vAlign w:val="bottom"/>
          </w:tcPr>
          <w:p w14:paraId="0FE1FD2F" w14:textId="77777777" w:rsidR="003501A4" w:rsidRDefault="003501A4">
            <w:pPr>
              <w:rPr>
                <w:sz w:val="1"/>
                <w:szCs w:val="1"/>
              </w:rPr>
            </w:pPr>
          </w:p>
        </w:tc>
      </w:tr>
      <w:tr w:rsidR="003501A4" w14:paraId="29CB7DCC" w14:textId="77777777" w:rsidTr="0054268B">
        <w:trPr>
          <w:trHeight w:val="238"/>
        </w:trPr>
        <w:tc>
          <w:tcPr>
            <w:tcW w:w="4340" w:type="dxa"/>
            <w:tcBorders>
              <w:left w:val="single" w:sz="8" w:space="0" w:color="auto"/>
              <w:bottom w:val="single" w:sz="8" w:space="0" w:color="auto"/>
            </w:tcBorders>
            <w:vAlign w:val="bottom"/>
          </w:tcPr>
          <w:p w14:paraId="7524A216" w14:textId="77777777" w:rsidR="003501A4" w:rsidRDefault="003501A4">
            <w:pPr>
              <w:rPr>
                <w:sz w:val="20"/>
                <w:szCs w:val="20"/>
              </w:rPr>
            </w:pPr>
          </w:p>
        </w:tc>
        <w:tc>
          <w:tcPr>
            <w:tcW w:w="220" w:type="dxa"/>
            <w:tcBorders>
              <w:bottom w:val="single" w:sz="8" w:space="0" w:color="auto"/>
              <w:right w:val="single" w:sz="8" w:space="0" w:color="auto"/>
            </w:tcBorders>
            <w:vAlign w:val="bottom"/>
          </w:tcPr>
          <w:p w14:paraId="196B2227" w14:textId="77777777" w:rsidR="003501A4" w:rsidRDefault="003501A4">
            <w:pPr>
              <w:rPr>
                <w:sz w:val="20"/>
                <w:szCs w:val="20"/>
              </w:rPr>
            </w:pPr>
          </w:p>
        </w:tc>
        <w:tc>
          <w:tcPr>
            <w:tcW w:w="2220" w:type="dxa"/>
            <w:tcBorders>
              <w:bottom w:val="single" w:sz="8" w:space="0" w:color="auto"/>
              <w:right w:val="single" w:sz="8" w:space="0" w:color="auto"/>
            </w:tcBorders>
            <w:vAlign w:val="bottom"/>
          </w:tcPr>
          <w:p w14:paraId="3E09E4E5" w14:textId="77777777" w:rsidR="003501A4" w:rsidRDefault="003501A4">
            <w:pPr>
              <w:rPr>
                <w:sz w:val="20"/>
                <w:szCs w:val="20"/>
              </w:rPr>
            </w:pPr>
          </w:p>
        </w:tc>
        <w:tc>
          <w:tcPr>
            <w:tcW w:w="2240" w:type="dxa"/>
            <w:tcBorders>
              <w:bottom w:val="single" w:sz="8" w:space="0" w:color="auto"/>
              <w:right w:val="single" w:sz="8" w:space="0" w:color="auto"/>
            </w:tcBorders>
            <w:vAlign w:val="bottom"/>
          </w:tcPr>
          <w:p w14:paraId="1C9EFDE9" w14:textId="77777777" w:rsidR="003501A4" w:rsidRDefault="003501A4">
            <w:pPr>
              <w:rPr>
                <w:sz w:val="20"/>
                <w:szCs w:val="20"/>
              </w:rPr>
            </w:pPr>
          </w:p>
        </w:tc>
        <w:tc>
          <w:tcPr>
            <w:tcW w:w="30" w:type="dxa"/>
            <w:vAlign w:val="bottom"/>
          </w:tcPr>
          <w:p w14:paraId="1A7F8985" w14:textId="77777777" w:rsidR="003501A4" w:rsidRDefault="003501A4">
            <w:pPr>
              <w:rPr>
                <w:sz w:val="1"/>
                <w:szCs w:val="1"/>
              </w:rPr>
            </w:pPr>
          </w:p>
        </w:tc>
      </w:tr>
      <w:tr w:rsidR="003501A4" w14:paraId="498E717D" w14:textId="77777777" w:rsidTr="0054268B">
        <w:trPr>
          <w:trHeight w:val="243"/>
        </w:trPr>
        <w:tc>
          <w:tcPr>
            <w:tcW w:w="4340" w:type="dxa"/>
            <w:tcBorders>
              <w:left w:val="single" w:sz="8" w:space="0" w:color="auto"/>
              <w:bottom w:val="single" w:sz="8" w:space="0" w:color="auto"/>
            </w:tcBorders>
            <w:vAlign w:val="bottom"/>
          </w:tcPr>
          <w:p w14:paraId="2673927E" w14:textId="1DAECBD1" w:rsidR="0054268B" w:rsidRPr="0054268B" w:rsidRDefault="0054268B" w:rsidP="0054268B">
            <w:pPr>
              <w:spacing w:line="218" w:lineRule="exact"/>
              <w:ind w:left="120"/>
              <w:rPr>
                <w:rFonts w:eastAsia="Times New Roman"/>
              </w:rPr>
            </w:pPr>
            <w:r w:rsidRPr="0054268B">
              <w:rPr>
                <w:rFonts w:eastAsia="Times New Roman"/>
              </w:rPr>
              <w:t>Training week for students at the investigation of Roman buildings at Snagbrook</w:t>
            </w:r>
          </w:p>
          <w:p w14:paraId="7EA5C3B6" w14:textId="3AC7ABC3" w:rsidR="003501A4" w:rsidRDefault="0054268B" w:rsidP="0054268B">
            <w:pPr>
              <w:spacing w:line="218" w:lineRule="exact"/>
              <w:ind w:left="120"/>
              <w:rPr>
                <w:sz w:val="21"/>
                <w:szCs w:val="21"/>
              </w:rPr>
            </w:pPr>
            <w:r w:rsidRPr="0054268B">
              <w:rPr>
                <w:rFonts w:eastAsia="Times New Roman"/>
              </w:rPr>
              <w:t>Farm, Hollingbourne in Kent</w:t>
            </w:r>
          </w:p>
        </w:tc>
        <w:tc>
          <w:tcPr>
            <w:tcW w:w="220" w:type="dxa"/>
            <w:tcBorders>
              <w:bottom w:val="single" w:sz="8" w:space="0" w:color="auto"/>
              <w:right w:val="single" w:sz="8" w:space="0" w:color="auto"/>
            </w:tcBorders>
            <w:vAlign w:val="bottom"/>
          </w:tcPr>
          <w:p w14:paraId="38521DB2" w14:textId="77777777" w:rsidR="003501A4" w:rsidRDefault="003501A4">
            <w:pPr>
              <w:rPr>
                <w:sz w:val="21"/>
                <w:szCs w:val="21"/>
              </w:rPr>
            </w:pPr>
          </w:p>
        </w:tc>
        <w:tc>
          <w:tcPr>
            <w:tcW w:w="2220" w:type="dxa"/>
            <w:tcBorders>
              <w:bottom w:val="single" w:sz="8" w:space="0" w:color="auto"/>
              <w:right w:val="single" w:sz="8" w:space="0" w:color="auto"/>
            </w:tcBorders>
            <w:vAlign w:val="bottom"/>
          </w:tcPr>
          <w:p w14:paraId="414A03D1" w14:textId="60A4D810" w:rsidR="003501A4" w:rsidRDefault="00D75141">
            <w:pPr>
              <w:rPr>
                <w:sz w:val="21"/>
                <w:szCs w:val="21"/>
              </w:rPr>
            </w:pPr>
            <w:r>
              <w:rPr>
                <w:sz w:val="21"/>
                <w:szCs w:val="21"/>
              </w:rPr>
              <w:t xml:space="preserve">Week commencing Monday </w:t>
            </w:r>
            <w:r w:rsidR="00AF764B">
              <w:rPr>
                <w:sz w:val="21"/>
                <w:szCs w:val="21"/>
              </w:rPr>
              <w:t>21st</w:t>
            </w:r>
            <w:r w:rsidR="00572604">
              <w:rPr>
                <w:sz w:val="21"/>
                <w:szCs w:val="21"/>
              </w:rPr>
              <w:t xml:space="preserve"> July</w:t>
            </w:r>
            <w:r w:rsidR="001E102A">
              <w:rPr>
                <w:sz w:val="21"/>
                <w:szCs w:val="21"/>
              </w:rPr>
              <w:t xml:space="preserve"> – 25</w:t>
            </w:r>
            <w:r w:rsidR="001E102A" w:rsidRPr="001E102A">
              <w:rPr>
                <w:sz w:val="21"/>
                <w:szCs w:val="21"/>
                <w:vertAlign w:val="superscript"/>
              </w:rPr>
              <w:t>th</w:t>
            </w:r>
            <w:r w:rsidR="001E102A">
              <w:rPr>
                <w:sz w:val="21"/>
                <w:szCs w:val="21"/>
              </w:rPr>
              <w:t xml:space="preserve"> July</w:t>
            </w:r>
            <w:r w:rsidR="00572604">
              <w:rPr>
                <w:sz w:val="21"/>
                <w:szCs w:val="21"/>
              </w:rPr>
              <w:t xml:space="preserve"> 2025</w:t>
            </w:r>
          </w:p>
        </w:tc>
        <w:tc>
          <w:tcPr>
            <w:tcW w:w="2240" w:type="dxa"/>
            <w:tcBorders>
              <w:bottom w:val="single" w:sz="8" w:space="0" w:color="auto"/>
              <w:right w:val="single" w:sz="8" w:space="0" w:color="auto"/>
            </w:tcBorders>
            <w:vAlign w:val="bottom"/>
          </w:tcPr>
          <w:p w14:paraId="2495C1F9" w14:textId="77777777" w:rsidR="0054268B" w:rsidRPr="0054268B" w:rsidRDefault="0054268B" w:rsidP="0054268B">
            <w:pPr>
              <w:rPr>
                <w:sz w:val="21"/>
                <w:szCs w:val="21"/>
              </w:rPr>
            </w:pPr>
            <w:r w:rsidRPr="0054268B">
              <w:rPr>
                <w:sz w:val="21"/>
                <w:szCs w:val="21"/>
              </w:rPr>
              <w:t>£100 a week (Monday</w:t>
            </w:r>
          </w:p>
          <w:p w14:paraId="203F46B3" w14:textId="77777777" w:rsidR="0054268B" w:rsidRPr="0054268B" w:rsidRDefault="0054268B" w:rsidP="0054268B">
            <w:pPr>
              <w:rPr>
                <w:sz w:val="21"/>
                <w:szCs w:val="21"/>
              </w:rPr>
            </w:pPr>
            <w:r w:rsidRPr="0054268B">
              <w:rPr>
                <w:sz w:val="21"/>
                <w:szCs w:val="21"/>
              </w:rPr>
              <w:t>to Friday) with free</w:t>
            </w:r>
          </w:p>
          <w:p w14:paraId="36880151" w14:textId="77777777" w:rsidR="0054268B" w:rsidRPr="0054268B" w:rsidRDefault="0054268B" w:rsidP="0054268B">
            <w:pPr>
              <w:rPr>
                <w:sz w:val="21"/>
                <w:szCs w:val="21"/>
              </w:rPr>
            </w:pPr>
            <w:r w:rsidRPr="0054268B">
              <w:rPr>
                <w:sz w:val="21"/>
                <w:szCs w:val="21"/>
              </w:rPr>
              <w:t>membership. Does not</w:t>
            </w:r>
          </w:p>
          <w:p w14:paraId="1AA7546C" w14:textId="77777777" w:rsidR="0054268B" w:rsidRPr="0054268B" w:rsidRDefault="0054268B" w:rsidP="0054268B">
            <w:pPr>
              <w:rPr>
                <w:sz w:val="21"/>
                <w:szCs w:val="21"/>
              </w:rPr>
            </w:pPr>
            <w:r w:rsidRPr="0054268B">
              <w:rPr>
                <w:sz w:val="21"/>
                <w:szCs w:val="21"/>
              </w:rPr>
              <w:t>include travel or</w:t>
            </w:r>
          </w:p>
          <w:p w14:paraId="4F812DB6" w14:textId="54838CD6" w:rsidR="003501A4" w:rsidRDefault="0054268B" w:rsidP="0054268B">
            <w:pPr>
              <w:rPr>
                <w:sz w:val="21"/>
                <w:szCs w:val="21"/>
              </w:rPr>
            </w:pPr>
            <w:r w:rsidRPr="0054268B">
              <w:rPr>
                <w:sz w:val="21"/>
                <w:szCs w:val="21"/>
              </w:rPr>
              <w:t>accom</w:t>
            </w:r>
            <w:r>
              <w:rPr>
                <w:sz w:val="21"/>
                <w:szCs w:val="21"/>
              </w:rPr>
              <w:t>m</w:t>
            </w:r>
            <w:r w:rsidRPr="0054268B">
              <w:rPr>
                <w:sz w:val="21"/>
                <w:szCs w:val="21"/>
              </w:rPr>
              <w:t>odation</w:t>
            </w:r>
          </w:p>
        </w:tc>
        <w:tc>
          <w:tcPr>
            <w:tcW w:w="30" w:type="dxa"/>
            <w:vAlign w:val="bottom"/>
          </w:tcPr>
          <w:p w14:paraId="29C36F38" w14:textId="77777777" w:rsidR="003501A4" w:rsidRDefault="003501A4">
            <w:pPr>
              <w:rPr>
                <w:sz w:val="1"/>
                <w:szCs w:val="1"/>
              </w:rPr>
            </w:pPr>
          </w:p>
        </w:tc>
      </w:tr>
      <w:tr w:rsidR="003501A4" w14:paraId="396F84E8" w14:textId="77777777" w:rsidTr="0054268B">
        <w:trPr>
          <w:trHeight w:val="243"/>
        </w:trPr>
        <w:tc>
          <w:tcPr>
            <w:tcW w:w="4340" w:type="dxa"/>
            <w:tcBorders>
              <w:left w:val="single" w:sz="8" w:space="0" w:color="auto"/>
              <w:bottom w:val="single" w:sz="8" w:space="0" w:color="auto"/>
            </w:tcBorders>
            <w:vAlign w:val="bottom"/>
          </w:tcPr>
          <w:p w14:paraId="78A4A073" w14:textId="77777777" w:rsidR="003501A4" w:rsidRDefault="003501A4">
            <w:pPr>
              <w:rPr>
                <w:sz w:val="21"/>
                <w:szCs w:val="21"/>
              </w:rPr>
            </w:pPr>
          </w:p>
        </w:tc>
        <w:tc>
          <w:tcPr>
            <w:tcW w:w="220" w:type="dxa"/>
            <w:tcBorders>
              <w:bottom w:val="single" w:sz="8" w:space="0" w:color="auto"/>
              <w:right w:val="single" w:sz="8" w:space="0" w:color="auto"/>
            </w:tcBorders>
            <w:vAlign w:val="bottom"/>
          </w:tcPr>
          <w:p w14:paraId="5EAC4606" w14:textId="77777777" w:rsidR="003501A4" w:rsidRDefault="003501A4">
            <w:pPr>
              <w:rPr>
                <w:sz w:val="21"/>
                <w:szCs w:val="21"/>
              </w:rPr>
            </w:pPr>
          </w:p>
        </w:tc>
        <w:tc>
          <w:tcPr>
            <w:tcW w:w="2220" w:type="dxa"/>
            <w:tcBorders>
              <w:bottom w:val="single" w:sz="8" w:space="0" w:color="auto"/>
              <w:right w:val="single" w:sz="8" w:space="0" w:color="auto"/>
            </w:tcBorders>
            <w:vAlign w:val="bottom"/>
          </w:tcPr>
          <w:p w14:paraId="120743E7" w14:textId="77777777" w:rsidR="003501A4" w:rsidRDefault="003501A4">
            <w:pPr>
              <w:rPr>
                <w:sz w:val="21"/>
                <w:szCs w:val="21"/>
              </w:rPr>
            </w:pPr>
          </w:p>
        </w:tc>
        <w:tc>
          <w:tcPr>
            <w:tcW w:w="2240" w:type="dxa"/>
            <w:tcBorders>
              <w:bottom w:val="single" w:sz="8" w:space="0" w:color="auto"/>
              <w:right w:val="single" w:sz="8" w:space="0" w:color="auto"/>
            </w:tcBorders>
            <w:vAlign w:val="bottom"/>
          </w:tcPr>
          <w:p w14:paraId="3BC4A1BA" w14:textId="77777777" w:rsidR="003501A4" w:rsidRDefault="003501A4">
            <w:pPr>
              <w:rPr>
                <w:sz w:val="21"/>
                <w:szCs w:val="21"/>
              </w:rPr>
            </w:pPr>
          </w:p>
        </w:tc>
        <w:tc>
          <w:tcPr>
            <w:tcW w:w="30" w:type="dxa"/>
            <w:vAlign w:val="bottom"/>
          </w:tcPr>
          <w:p w14:paraId="017D27E1" w14:textId="77777777" w:rsidR="003501A4" w:rsidRDefault="003501A4">
            <w:pPr>
              <w:rPr>
                <w:sz w:val="1"/>
                <w:szCs w:val="1"/>
              </w:rPr>
            </w:pPr>
          </w:p>
        </w:tc>
      </w:tr>
    </w:tbl>
    <w:p w14:paraId="05AEAA40" w14:textId="77777777" w:rsidR="003501A4" w:rsidRDefault="003501A4">
      <w:pPr>
        <w:spacing w:line="236" w:lineRule="exact"/>
        <w:rPr>
          <w:sz w:val="24"/>
          <w:szCs w:val="24"/>
        </w:rPr>
      </w:pPr>
    </w:p>
    <w:p w14:paraId="5BD83E49" w14:textId="72062BED" w:rsidR="003501A4" w:rsidRDefault="002249E3" w:rsidP="00C369A0">
      <w:pPr>
        <w:ind w:left="360"/>
      </w:pPr>
      <w:r>
        <w:rPr>
          <w:rFonts w:eastAsia="Times New Roman"/>
        </w:rPr>
        <w:t>I enclose a cheque payable to the KAFS for £……  or pay online with the KAFS donate button</w:t>
      </w:r>
      <w:r w:rsidR="00C369A0">
        <w:rPr>
          <w:rFonts w:eastAsia="Times New Roman"/>
        </w:rPr>
        <w:t xml:space="preserve"> at:</w:t>
      </w:r>
    </w:p>
    <w:p w14:paraId="3EB85505" w14:textId="77777777" w:rsidR="00C369A0" w:rsidRDefault="00C369A0"/>
    <w:p w14:paraId="6676EEB0" w14:textId="77777777" w:rsidR="00C369A0" w:rsidRDefault="00C369A0"/>
    <w:p w14:paraId="0119AACA" w14:textId="6C5E96F8" w:rsidR="003A1239" w:rsidRDefault="00C369A0">
      <w:pPr>
        <w:sectPr w:rsidR="003A1239">
          <w:pgSz w:w="12240" w:h="15840"/>
          <w:pgMar w:top="1404" w:right="1440" w:bottom="1440" w:left="1440" w:header="0" w:footer="0" w:gutter="0"/>
          <w:cols w:space="720" w:equalWidth="0">
            <w:col w:w="9360"/>
          </w:cols>
        </w:sectPr>
      </w:pPr>
      <w:r w:rsidRPr="00C369A0">
        <w:t>https://www.kafs.co.uk/courses.aspx</w:t>
      </w:r>
    </w:p>
    <w:p w14:paraId="60C5D28F" w14:textId="5BFC281D" w:rsidR="003501A4" w:rsidRDefault="002249E3">
      <w:pPr>
        <w:ind w:left="360"/>
        <w:rPr>
          <w:sz w:val="20"/>
          <w:szCs w:val="20"/>
        </w:rPr>
      </w:pPr>
      <w:bookmarkStart w:id="1" w:name="page2"/>
      <w:bookmarkEnd w:id="1"/>
      <w:r>
        <w:rPr>
          <w:rFonts w:ascii="Calibri" w:eastAsia="Calibri" w:hAnsi="Calibri" w:cs="Calibri"/>
          <w:b/>
          <w:bCs/>
          <w:i/>
          <w:iCs/>
          <w:sz w:val="24"/>
          <w:szCs w:val="24"/>
        </w:rPr>
        <w:lastRenderedPageBreak/>
        <w:t>Field Walking and Map Analysis 202</w:t>
      </w:r>
      <w:r w:rsidR="00BD7FA5">
        <w:rPr>
          <w:rFonts w:ascii="Calibri" w:eastAsia="Calibri" w:hAnsi="Calibri" w:cs="Calibri"/>
          <w:b/>
          <w:bCs/>
          <w:i/>
          <w:iCs/>
          <w:sz w:val="24"/>
          <w:szCs w:val="24"/>
        </w:rPr>
        <w:t>5</w:t>
      </w:r>
    </w:p>
    <w:p w14:paraId="202BAD10" w14:textId="77777777" w:rsidR="003501A4" w:rsidRDefault="003501A4">
      <w:pPr>
        <w:spacing w:line="164" w:lineRule="exact"/>
        <w:rPr>
          <w:sz w:val="20"/>
          <w:szCs w:val="20"/>
        </w:rPr>
      </w:pPr>
    </w:p>
    <w:p w14:paraId="469B14FB" w14:textId="77777777" w:rsidR="003501A4" w:rsidRDefault="002249E3">
      <w:pPr>
        <w:spacing w:line="361" w:lineRule="auto"/>
        <w:ind w:left="360" w:right="560"/>
        <w:rPr>
          <w:sz w:val="20"/>
          <w:szCs w:val="20"/>
        </w:rPr>
      </w:pPr>
      <w:r>
        <w:rPr>
          <w:rFonts w:ascii="Calibri" w:eastAsia="Calibri" w:hAnsi="Calibri" w:cs="Calibri"/>
          <w:sz w:val="24"/>
          <w:szCs w:val="24"/>
        </w:rPr>
        <w:t>Field work at its most basic involves walking across the landscape recording features seen on the ground. On this weekend course we are concerned with recognising and recording artefacts found within the plough soil. These include flint tools, Roman building material, pottery, glass and metal artefacts. One of the uses of field walking is to build up a database for large‐scale regional archaeological surveys. We will consider the importance of regressive map analysis as part of this procedure. The course will cover:</w:t>
      </w:r>
    </w:p>
    <w:p w14:paraId="4680B6AD" w14:textId="77777777" w:rsidR="003501A4" w:rsidRDefault="003501A4">
      <w:pPr>
        <w:spacing w:line="209" w:lineRule="exact"/>
        <w:rPr>
          <w:sz w:val="20"/>
          <w:szCs w:val="20"/>
        </w:rPr>
      </w:pPr>
    </w:p>
    <w:p w14:paraId="52ECEE5A" w14:textId="77777777" w:rsidR="003501A4" w:rsidRDefault="002249E3">
      <w:pPr>
        <w:numPr>
          <w:ilvl w:val="0"/>
          <w:numId w:val="1"/>
        </w:numPr>
        <w:tabs>
          <w:tab w:val="left" w:pos="620"/>
        </w:tabs>
        <w:ind w:left="620" w:hanging="236"/>
        <w:rPr>
          <w:rFonts w:ascii="Calibri" w:eastAsia="Calibri" w:hAnsi="Calibri" w:cs="Calibri"/>
          <w:sz w:val="24"/>
          <w:szCs w:val="24"/>
        </w:rPr>
      </w:pPr>
      <w:r>
        <w:rPr>
          <w:rFonts w:ascii="Calibri" w:eastAsia="Calibri" w:hAnsi="Calibri" w:cs="Calibri"/>
          <w:sz w:val="24"/>
          <w:szCs w:val="24"/>
        </w:rPr>
        <w:t>Strategies and procedures,</w:t>
      </w:r>
    </w:p>
    <w:p w14:paraId="6680D4ED" w14:textId="77777777" w:rsidR="003501A4" w:rsidRDefault="003501A4">
      <w:pPr>
        <w:spacing w:line="146" w:lineRule="exact"/>
        <w:rPr>
          <w:rFonts w:ascii="Calibri" w:eastAsia="Calibri" w:hAnsi="Calibri" w:cs="Calibri"/>
          <w:sz w:val="24"/>
          <w:szCs w:val="24"/>
        </w:rPr>
      </w:pPr>
    </w:p>
    <w:p w14:paraId="777566F4" w14:textId="77777777" w:rsidR="003501A4" w:rsidRDefault="002249E3">
      <w:pPr>
        <w:numPr>
          <w:ilvl w:val="0"/>
          <w:numId w:val="1"/>
        </w:numPr>
        <w:tabs>
          <w:tab w:val="left" w:pos="620"/>
        </w:tabs>
        <w:ind w:left="620" w:hanging="236"/>
        <w:rPr>
          <w:rFonts w:ascii="Calibri" w:eastAsia="Calibri" w:hAnsi="Calibri" w:cs="Calibri"/>
          <w:sz w:val="24"/>
          <w:szCs w:val="24"/>
        </w:rPr>
      </w:pPr>
      <w:r>
        <w:rPr>
          <w:rFonts w:ascii="Calibri" w:eastAsia="Calibri" w:hAnsi="Calibri" w:cs="Calibri"/>
          <w:sz w:val="24"/>
          <w:szCs w:val="24"/>
        </w:rPr>
        <w:t>Standard and non‐standard line walking, grid walking,</w:t>
      </w:r>
    </w:p>
    <w:p w14:paraId="6DFB9D31" w14:textId="77777777" w:rsidR="003501A4" w:rsidRDefault="003501A4">
      <w:pPr>
        <w:spacing w:line="146" w:lineRule="exact"/>
        <w:rPr>
          <w:rFonts w:ascii="Calibri" w:eastAsia="Calibri" w:hAnsi="Calibri" w:cs="Calibri"/>
          <w:sz w:val="24"/>
          <w:szCs w:val="24"/>
        </w:rPr>
      </w:pPr>
    </w:p>
    <w:p w14:paraId="68CA590F" w14:textId="77777777" w:rsidR="003501A4" w:rsidRDefault="002249E3">
      <w:pPr>
        <w:numPr>
          <w:ilvl w:val="0"/>
          <w:numId w:val="1"/>
        </w:numPr>
        <w:tabs>
          <w:tab w:val="left" w:pos="620"/>
        </w:tabs>
        <w:ind w:left="620" w:hanging="236"/>
        <w:rPr>
          <w:rFonts w:ascii="Calibri" w:eastAsia="Calibri" w:hAnsi="Calibri" w:cs="Calibri"/>
          <w:sz w:val="24"/>
          <w:szCs w:val="24"/>
        </w:rPr>
      </w:pPr>
      <w:r>
        <w:rPr>
          <w:rFonts w:ascii="Calibri" w:eastAsia="Calibri" w:hAnsi="Calibri" w:cs="Calibri"/>
          <w:sz w:val="24"/>
          <w:szCs w:val="24"/>
        </w:rPr>
        <w:t>Pottery distribution, identifying pottery and building ceramics.</w:t>
      </w:r>
    </w:p>
    <w:p w14:paraId="35C782D2" w14:textId="77777777" w:rsidR="003501A4" w:rsidRDefault="003501A4">
      <w:pPr>
        <w:spacing w:line="147" w:lineRule="exact"/>
        <w:rPr>
          <w:sz w:val="20"/>
          <w:szCs w:val="20"/>
        </w:rPr>
      </w:pPr>
    </w:p>
    <w:p w14:paraId="41F27B1F" w14:textId="77777777" w:rsidR="003501A4" w:rsidRDefault="002249E3">
      <w:pPr>
        <w:ind w:left="380"/>
        <w:rPr>
          <w:sz w:val="20"/>
          <w:szCs w:val="20"/>
        </w:rPr>
      </w:pPr>
      <w:r>
        <w:rPr>
          <w:rFonts w:ascii="Calibri" w:eastAsia="Calibri" w:hAnsi="Calibri" w:cs="Calibri"/>
          <w:sz w:val="24"/>
          <w:szCs w:val="24"/>
        </w:rPr>
        <w:t>We will be in the field in the afternoons so suitable clothing will be necessary.</w:t>
      </w:r>
    </w:p>
    <w:p w14:paraId="0E6A1D05" w14:textId="77777777" w:rsidR="003501A4" w:rsidRDefault="003501A4">
      <w:pPr>
        <w:spacing w:line="132" w:lineRule="exact"/>
        <w:rPr>
          <w:sz w:val="20"/>
          <w:szCs w:val="20"/>
        </w:rPr>
      </w:pPr>
    </w:p>
    <w:p w14:paraId="17E80A9B" w14:textId="40FDD029" w:rsidR="003501A4" w:rsidRDefault="002249E3">
      <w:pPr>
        <w:spacing w:line="380" w:lineRule="auto"/>
        <w:ind w:left="380" w:right="540"/>
        <w:rPr>
          <w:sz w:val="20"/>
          <w:szCs w:val="20"/>
        </w:rPr>
      </w:pPr>
      <w:r>
        <w:rPr>
          <w:rFonts w:ascii="Calibri" w:eastAsia="Calibri" w:hAnsi="Calibri" w:cs="Calibri"/>
          <w:sz w:val="24"/>
          <w:szCs w:val="24"/>
        </w:rPr>
        <w:t>Cost £</w:t>
      </w:r>
      <w:r w:rsidR="00BD7FA5">
        <w:rPr>
          <w:rFonts w:ascii="Calibri" w:eastAsia="Calibri" w:hAnsi="Calibri" w:cs="Calibri"/>
          <w:sz w:val="24"/>
          <w:szCs w:val="24"/>
        </w:rPr>
        <w:t>4</w:t>
      </w:r>
      <w:r>
        <w:rPr>
          <w:rFonts w:ascii="Calibri" w:eastAsia="Calibri" w:hAnsi="Calibri" w:cs="Calibri"/>
          <w:sz w:val="24"/>
          <w:szCs w:val="24"/>
        </w:rPr>
        <w:t>0 if membership is taken out at the time of booking. For non‐members the cost will be £</w:t>
      </w:r>
      <w:r w:rsidR="00BD7FA5">
        <w:rPr>
          <w:rFonts w:ascii="Calibri" w:eastAsia="Calibri" w:hAnsi="Calibri" w:cs="Calibri"/>
          <w:sz w:val="24"/>
          <w:szCs w:val="24"/>
        </w:rPr>
        <w:t>4</w:t>
      </w:r>
      <w:r>
        <w:rPr>
          <w:rFonts w:ascii="Calibri" w:eastAsia="Calibri" w:hAnsi="Calibri" w:cs="Calibri"/>
          <w:sz w:val="24"/>
          <w:szCs w:val="24"/>
        </w:rPr>
        <w:t>5.</w:t>
      </w:r>
    </w:p>
    <w:p w14:paraId="31773C0C" w14:textId="77777777" w:rsidR="00BD7FA5" w:rsidRDefault="00BD7FA5">
      <w:pPr>
        <w:spacing w:line="349" w:lineRule="auto"/>
        <w:ind w:left="20" w:right="2380"/>
        <w:rPr>
          <w:rFonts w:ascii="Arial" w:eastAsia="Arial" w:hAnsi="Arial" w:cs="Arial"/>
          <w:b/>
          <w:bCs/>
          <w:i/>
          <w:iCs/>
        </w:rPr>
      </w:pPr>
      <w:bookmarkStart w:id="2" w:name="page3"/>
      <w:bookmarkStart w:id="3" w:name="page4"/>
      <w:bookmarkEnd w:id="2"/>
      <w:bookmarkEnd w:id="3"/>
    </w:p>
    <w:p w14:paraId="0EB117AB" w14:textId="080135BD" w:rsidR="003501A4" w:rsidRDefault="002249E3">
      <w:pPr>
        <w:spacing w:line="349" w:lineRule="auto"/>
        <w:ind w:left="20" w:right="2380"/>
        <w:rPr>
          <w:sz w:val="20"/>
          <w:szCs w:val="20"/>
        </w:rPr>
      </w:pPr>
      <w:r>
        <w:rPr>
          <w:rFonts w:ascii="Arial" w:eastAsia="Arial" w:hAnsi="Arial" w:cs="Arial"/>
          <w:b/>
          <w:bCs/>
          <w:i/>
          <w:iCs/>
        </w:rPr>
        <w:t xml:space="preserve">Investigation of Roman buildings at Snagbrook Farm, Hollingbourne in Kent </w:t>
      </w:r>
    </w:p>
    <w:p w14:paraId="3AE5AF0C" w14:textId="77777777" w:rsidR="003501A4" w:rsidRDefault="003501A4">
      <w:pPr>
        <w:spacing w:line="139" w:lineRule="exact"/>
        <w:rPr>
          <w:sz w:val="20"/>
          <w:szCs w:val="20"/>
        </w:rPr>
      </w:pPr>
    </w:p>
    <w:p w14:paraId="18793FFB" w14:textId="77777777" w:rsidR="003501A4" w:rsidRDefault="002249E3">
      <w:pPr>
        <w:spacing w:line="347" w:lineRule="auto"/>
        <w:ind w:left="20" w:right="1260"/>
        <w:rPr>
          <w:rFonts w:ascii="Calibri" w:eastAsia="Arial" w:hAnsi="Calibri" w:cs="Calibri"/>
          <w:sz w:val="24"/>
          <w:szCs w:val="24"/>
        </w:rPr>
      </w:pPr>
      <w:r w:rsidRPr="00BD7FA5">
        <w:rPr>
          <w:rFonts w:ascii="Calibri" w:eastAsia="Arial" w:hAnsi="Calibri" w:cs="Calibri"/>
          <w:sz w:val="24"/>
          <w:szCs w:val="24"/>
        </w:rPr>
        <w:t>An opportunity to participate in excavating and recording Roman features in the landscape from this new site first identified by the Lenham Archaeological Society which may include a Roman villa, aisled barn and watermill and recent investigations by the KAFS have identified Roman building remain in the vicinity of the stream.</w:t>
      </w:r>
    </w:p>
    <w:p w14:paraId="3D680689" w14:textId="77777777" w:rsidR="00BD7FA5" w:rsidRDefault="00BD7FA5">
      <w:pPr>
        <w:spacing w:line="347" w:lineRule="auto"/>
        <w:ind w:left="20" w:right="1260"/>
        <w:rPr>
          <w:rFonts w:ascii="Calibri" w:eastAsia="Arial" w:hAnsi="Calibri" w:cs="Calibri"/>
          <w:sz w:val="24"/>
          <w:szCs w:val="24"/>
        </w:rPr>
      </w:pPr>
    </w:p>
    <w:p w14:paraId="7E984F74" w14:textId="0F8F8FF6" w:rsidR="003501A4" w:rsidRDefault="003501A4">
      <w:pPr>
        <w:spacing w:line="20" w:lineRule="exact"/>
        <w:rPr>
          <w:sz w:val="20"/>
          <w:szCs w:val="20"/>
        </w:rPr>
      </w:pPr>
    </w:p>
    <w:p w14:paraId="342D1C16" w14:textId="77777777" w:rsidR="003501A4" w:rsidRDefault="003501A4">
      <w:pPr>
        <w:spacing w:line="200" w:lineRule="exact"/>
        <w:rPr>
          <w:sz w:val="20"/>
          <w:szCs w:val="20"/>
        </w:rPr>
      </w:pPr>
    </w:p>
    <w:p w14:paraId="2E97F356" w14:textId="77777777" w:rsidR="0054268B" w:rsidRDefault="0054268B">
      <w:pPr>
        <w:spacing w:line="200" w:lineRule="exact"/>
        <w:rPr>
          <w:sz w:val="20"/>
          <w:szCs w:val="20"/>
        </w:rPr>
      </w:pPr>
    </w:p>
    <w:p w14:paraId="43ACC056" w14:textId="77777777" w:rsidR="0054268B" w:rsidRPr="0054268B" w:rsidRDefault="0054268B" w:rsidP="0054268B">
      <w:pPr>
        <w:spacing w:line="349" w:lineRule="auto"/>
        <w:ind w:left="20" w:right="2380"/>
        <w:rPr>
          <w:rFonts w:ascii="Arial" w:eastAsia="Arial" w:hAnsi="Arial" w:cs="Arial"/>
          <w:b/>
          <w:bCs/>
          <w:i/>
          <w:iCs/>
        </w:rPr>
      </w:pPr>
      <w:r w:rsidRPr="0054268B">
        <w:rPr>
          <w:rFonts w:ascii="Arial" w:eastAsia="Arial" w:hAnsi="Arial" w:cs="Arial"/>
          <w:b/>
          <w:bCs/>
          <w:i/>
          <w:iCs/>
        </w:rPr>
        <w:t xml:space="preserve">Investigation of Roman buildings at Snagbrook Farm, Hollingbourne in Kent and Training Course </w:t>
      </w:r>
    </w:p>
    <w:p w14:paraId="5E2A798A" w14:textId="77777777" w:rsidR="0054268B" w:rsidRDefault="0054268B">
      <w:pPr>
        <w:spacing w:line="200" w:lineRule="exact"/>
        <w:rPr>
          <w:sz w:val="20"/>
          <w:szCs w:val="20"/>
        </w:rPr>
      </w:pPr>
    </w:p>
    <w:p w14:paraId="755D3A10" w14:textId="367A8899" w:rsidR="0054268B" w:rsidRDefault="0054268B" w:rsidP="0054268B">
      <w:pPr>
        <w:spacing w:line="360" w:lineRule="auto"/>
        <w:ind w:left="340" w:right="540"/>
        <w:rPr>
          <w:sz w:val="20"/>
          <w:szCs w:val="20"/>
        </w:rPr>
      </w:pPr>
      <w:r>
        <w:rPr>
          <w:rFonts w:ascii="Calibri" w:eastAsia="Calibri" w:hAnsi="Calibri" w:cs="Calibri"/>
          <w:sz w:val="24"/>
          <w:szCs w:val="24"/>
        </w:rPr>
        <w:t xml:space="preserve">Archaeological excavation on the site of multiple buildings at Snagbrook Farm. On this investigation we shall look at the ways in which archaeological sites are discovered and excavated and how different types of finds are studied to reveal the lives of former peoples. Subjects discussed will include aerial photography, regressive map </w:t>
      </w:r>
      <w:r>
        <w:rPr>
          <w:rFonts w:ascii="Calibri" w:eastAsia="Calibri" w:hAnsi="Calibri" w:cs="Calibri"/>
          <w:sz w:val="24"/>
          <w:szCs w:val="24"/>
        </w:rPr>
        <w:lastRenderedPageBreak/>
        <w:t>analysis, HER data, and artefact identification. Within this investigation there is a five day course (dates) TBA which will be especially useful for those new to archaeology, as well as those considering studying the subject further. After tea break, we will participate in an archaeological investigation on a Roman building under expert tuition. Expert diggers are not required to participate in the tool box talks.</w:t>
      </w:r>
    </w:p>
    <w:p w14:paraId="1489624A" w14:textId="6EBA771B" w:rsidR="0054268B" w:rsidRDefault="0054268B" w:rsidP="0054268B">
      <w:pPr>
        <w:spacing w:line="360" w:lineRule="auto"/>
        <w:ind w:left="340" w:right="500"/>
        <w:rPr>
          <w:sz w:val="20"/>
          <w:szCs w:val="20"/>
        </w:rPr>
      </w:pPr>
      <w:r>
        <w:rPr>
          <w:rFonts w:ascii="Calibri" w:eastAsia="Calibri" w:hAnsi="Calibri" w:cs="Calibri"/>
          <w:sz w:val="24"/>
          <w:szCs w:val="24"/>
        </w:rPr>
        <w:t>Training Week for Students is essential that anyone thinking of digging on an archaeological site is trained in the procedures used in professional archaeology. Dr Paul Wilkinson, author of the bestselling "Archaeology" book and Director of the dig, will spend five days explaining to participants the methods used in modern archaeology. A typical training day will be classroom theory in the morning (at the Field School) followed by excavation at Snagbrook</w:t>
      </w:r>
    </w:p>
    <w:p w14:paraId="758C68B4" w14:textId="77777777" w:rsidR="0054268B" w:rsidRDefault="0054268B" w:rsidP="0054268B">
      <w:pPr>
        <w:ind w:left="340"/>
        <w:rPr>
          <w:sz w:val="20"/>
          <w:szCs w:val="20"/>
        </w:rPr>
      </w:pPr>
      <w:r>
        <w:rPr>
          <w:rFonts w:ascii="Calibri" w:eastAsia="Calibri" w:hAnsi="Calibri" w:cs="Calibri"/>
          <w:sz w:val="24"/>
          <w:szCs w:val="24"/>
        </w:rPr>
        <w:t>Topics taught each day are:</w:t>
      </w:r>
    </w:p>
    <w:p w14:paraId="2699A798" w14:textId="77777777" w:rsidR="0054268B" w:rsidRDefault="0054268B" w:rsidP="0054268B">
      <w:pPr>
        <w:spacing w:line="246" w:lineRule="exact"/>
        <w:rPr>
          <w:sz w:val="20"/>
          <w:szCs w:val="20"/>
        </w:rPr>
      </w:pPr>
    </w:p>
    <w:p w14:paraId="6FBF42C4" w14:textId="77777777" w:rsidR="0054268B" w:rsidRDefault="0054268B" w:rsidP="0054268B">
      <w:pPr>
        <w:ind w:left="340"/>
        <w:rPr>
          <w:sz w:val="20"/>
          <w:szCs w:val="20"/>
        </w:rPr>
      </w:pPr>
      <w:r>
        <w:rPr>
          <w:rFonts w:ascii="Calibri" w:eastAsia="Calibri" w:hAnsi="Calibri" w:cs="Calibri"/>
          <w:sz w:val="24"/>
          <w:szCs w:val="24"/>
        </w:rPr>
        <w:t>Monday. Why dig?</w:t>
      </w:r>
    </w:p>
    <w:p w14:paraId="17713D29" w14:textId="77777777" w:rsidR="0054268B" w:rsidRDefault="0054268B" w:rsidP="0054268B">
      <w:pPr>
        <w:spacing w:line="146" w:lineRule="exact"/>
        <w:rPr>
          <w:sz w:val="20"/>
          <w:szCs w:val="20"/>
        </w:rPr>
      </w:pPr>
    </w:p>
    <w:p w14:paraId="6E440D5B" w14:textId="77777777" w:rsidR="0054268B" w:rsidRDefault="0054268B" w:rsidP="0054268B">
      <w:pPr>
        <w:ind w:left="340"/>
        <w:rPr>
          <w:sz w:val="20"/>
          <w:szCs w:val="20"/>
        </w:rPr>
      </w:pPr>
      <w:r>
        <w:rPr>
          <w:rFonts w:ascii="Calibri" w:eastAsia="Calibri" w:hAnsi="Calibri" w:cs="Calibri"/>
          <w:sz w:val="24"/>
          <w:szCs w:val="24"/>
        </w:rPr>
        <w:t>Tuesday: Excavation Techniques.</w:t>
      </w:r>
    </w:p>
    <w:p w14:paraId="43C1567E" w14:textId="77777777" w:rsidR="0054268B" w:rsidRDefault="0054268B" w:rsidP="0054268B">
      <w:pPr>
        <w:spacing w:line="146" w:lineRule="exact"/>
        <w:rPr>
          <w:sz w:val="20"/>
          <w:szCs w:val="20"/>
        </w:rPr>
      </w:pPr>
    </w:p>
    <w:p w14:paraId="6B1FF21E" w14:textId="77777777" w:rsidR="0054268B" w:rsidRDefault="0054268B" w:rsidP="0054268B">
      <w:pPr>
        <w:ind w:left="340"/>
        <w:rPr>
          <w:sz w:val="20"/>
          <w:szCs w:val="20"/>
        </w:rPr>
      </w:pPr>
      <w:r>
        <w:rPr>
          <w:rFonts w:ascii="Calibri" w:eastAsia="Calibri" w:hAnsi="Calibri" w:cs="Calibri"/>
          <w:sz w:val="24"/>
          <w:szCs w:val="24"/>
        </w:rPr>
        <w:t>Wednesday: Site Survey.</w:t>
      </w:r>
    </w:p>
    <w:p w14:paraId="43985AA4" w14:textId="77777777" w:rsidR="0054268B" w:rsidRDefault="0054268B" w:rsidP="0054268B">
      <w:pPr>
        <w:spacing w:line="146" w:lineRule="exact"/>
        <w:rPr>
          <w:sz w:val="20"/>
          <w:szCs w:val="20"/>
        </w:rPr>
      </w:pPr>
    </w:p>
    <w:p w14:paraId="46DA153A" w14:textId="77777777" w:rsidR="0054268B" w:rsidRDefault="0054268B" w:rsidP="0054268B">
      <w:pPr>
        <w:ind w:left="340"/>
        <w:rPr>
          <w:sz w:val="20"/>
          <w:szCs w:val="20"/>
        </w:rPr>
      </w:pPr>
      <w:r>
        <w:rPr>
          <w:rFonts w:ascii="Calibri" w:eastAsia="Calibri" w:hAnsi="Calibri" w:cs="Calibri"/>
          <w:sz w:val="24"/>
          <w:szCs w:val="24"/>
        </w:rPr>
        <w:t>Thursday: Archaeological Recording.</w:t>
      </w:r>
    </w:p>
    <w:p w14:paraId="376D2F22" w14:textId="77777777" w:rsidR="0054268B" w:rsidRDefault="0054268B" w:rsidP="0054268B">
      <w:pPr>
        <w:spacing w:line="146" w:lineRule="exact"/>
        <w:rPr>
          <w:sz w:val="20"/>
          <w:szCs w:val="20"/>
        </w:rPr>
      </w:pPr>
    </w:p>
    <w:p w14:paraId="72B5F5C1" w14:textId="77777777" w:rsidR="0054268B" w:rsidRDefault="0054268B" w:rsidP="0054268B">
      <w:pPr>
        <w:ind w:left="340"/>
        <w:rPr>
          <w:sz w:val="20"/>
          <w:szCs w:val="20"/>
        </w:rPr>
      </w:pPr>
      <w:r>
        <w:rPr>
          <w:rFonts w:ascii="Calibri" w:eastAsia="Calibri" w:hAnsi="Calibri" w:cs="Calibri"/>
          <w:sz w:val="24"/>
          <w:szCs w:val="24"/>
        </w:rPr>
        <w:t>Friday: Small Finds.</w:t>
      </w:r>
    </w:p>
    <w:p w14:paraId="49A1D51D" w14:textId="77777777" w:rsidR="0054268B" w:rsidRDefault="0054268B" w:rsidP="0054268B">
      <w:pPr>
        <w:spacing w:line="146" w:lineRule="exact"/>
        <w:rPr>
          <w:sz w:val="20"/>
          <w:szCs w:val="20"/>
        </w:rPr>
      </w:pPr>
    </w:p>
    <w:p w14:paraId="607997DE" w14:textId="77777777" w:rsidR="0054268B" w:rsidRDefault="0054268B" w:rsidP="0054268B">
      <w:pPr>
        <w:ind w:left="340"/>
        <w:rPr>
          <w:sz w:val="20"/>
          <w:szCs w:val="20"/>
        </w:rPr>
      </w:pPr>
      <w:r>
        <w:rPr>
          <w:rFonts w:ascii="Calibri" w:eastAsia="Calibri" w:hAnsi="Calibri" w:cs="Calibri"/>
          <w:sz w:val="24"/>
          <w:szCs w:val="24"/>
        </w:rPr>
        <w:t>Saturday and Sunday (free) digging with the team.</w:t>
      </w:r>
    </w:p>
    <w:p w14:paraId="33C413CA" w14:textId="77777777" w:rsidR="0054268B" w:rsidRDefault="0054268B" w:rsidP="0054268B">
      <w:pPr>
        <w:spacing w:line="146" w:lineRule="exact"/>
        <w:rPr>
          <w:sz w:val="20"/>
          <w:szCs w:val="20"/>
        </w:rPr>
      </w:pPr>
    </w:p>
    <w:p w14:paraId="0437F4B1" w14:textId="77777777" w:rsidR="0054268B" w:rsidRDefault="0054268B" w:rsidP="0054268B">
      <w:pPr>
        <w:spacing w:line="371" w:lineRule="auto"/>
        <w:ind w:left="340" w:right="1020"/>
        <w:rPr>
          <w:sz w:val="20"/>
          <w:szCs w:val="20"/>
        </w:rPr>
      </w:pPr>
      <w:r>
        <w:rPr>
          <w:rFonts w:ascii="Calibri" w:eastAsia="Calibri" w:hAnsi="Calibri" w:cs="Calibri"/>
          <w:sz w:val="24"/>
          <w:szCs w:val="24"/>
        </w:rPr>
        <w:t>A free PDF copy of "Archaeology" 4th Edition will be given to participants. Cost for the course is £100 if membership is taken out at the time of booking plus a Certificate of Attendance.</w:t>
      </w:r>
    </w:p>
    <w:p w14:paraId="030103A8" w14:textId="77777777" w:rsidR="0054268B" w:rsidRDefault="0054268B">
      <w:pPr>
        <w:spacing w:line="200" w:lineRule="exact"/>
        <w:rPr>
          <w:sz w:val="20"/>
          <w:szCs w:val="20"/>
        </w:rPr>
      </w:pPr>
    </w:p>
    <w:p w14:paraId="419B5714" w14:textId="77777777" w:rsidR="003501A4" w:rsidRDefault="003501A4">
      <w:pPr>
        <w:spacing w:line="343" w:lineRule="exact"/>
        <w:rPr>
          <w:sz w:val="20"/>
          <w:szCs w:val="20"/>
        </w:rPr>
      </w:pPr>
    </w:p>
    <w:p w14:paraId="74B5EF30" w14:textId="760A8DCF" w:rsidR="0054268B" w:rsidRDefault="0054268B">
      <w:pPr>
        <w:spacing w:line="343" w:lineRule="exact"/>
        <w:rPr>
          <w:sz w:val="20"/>
          <w:szCs w:val="20"/>
        </w:rPr>
      </w:pPr>
    </w:p>
    <w:p w14:paraId="32FC1CB5" w14:textId="77777777" w:rsidR="0054268B" w:rsidRDefault="0054268B">
      <w:pPr>
        <w:spacing w:line="343" w:lineRule="exact"/>
        <w:rPr>
          <w:sz w:val="20"/>
          <w:szCs w:val="20"/>
        </w:rPr>
      </w:pPr>
    </w:p>
    <w:p w14:paraId="7262D63B" w14:textId="764ADF59" w:rsidR="0054268B" w:rsidRDefault="0054268B">
      <w:pPr>
        <w:spacing w:line="343" w:lineRule="exact"/>
        <w:rPr>
          <w:sz w:val="20"/>
          <w:szCs w:val="20"/>
        </w:rPr>
      </w:pPr>
    </w:p>
    <w:p w14:paraId="1E9402A0" w14:textId="49118902" w:rsidR="0054268B" w:rsidRDefault="0054268B">
      <w:pPr>
        <w:spacing w:line="343" w:lineRule="exact"/>
        <w:rPr>
          <w:sz w:val="20"/>
          <w:szCs w:val="20"/>
        </w:rPr>
      </w:pPr>
    </w:p>
    <w:p w14:paraId="7F6860FF" w14:textId="119279CE" w:rsidR="003501A4" w:rsidRDefault="0054268B">
      <w:pPr>
        <w:ind w:left="20"/>
        <w:rPr>
          <w:sz w:val="20"/>
          <w:szCs w:val="20"/>
        </w:rPr>
      </w:pPr>
      <w:r>
        <w:rPr>
          <w:noProof/>
          <w:sz w:val="20"/>
          <w:szCs w:val="20"/>
        </w:rPr>
        <w:drawing>
          <wp:anchor distT="0" distB="0" distL="114300" distR="114300" simplePos="0" relativeHeight="251657216" behindDoc="1" locked="0" layoutInCell="0" allowOverlap="1" wp14:anchorId="6D9F0C22" wp14:editId="2BE7CF50">
            <wp:simplePos x="0" y="0"/>
            <wp:positionH relativeFrom="column">
              <wp:posOffset>4759325</wp:posOffset>
            </wp:positionH>
            <wp:positionV relativeFrom="paragraph">
              <wp:posOffset>149860</wp:posOffset>
            </wp:positionV>
            <wp:extent cx="1057275" cy="10572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057275" cy="1057275"/>
                    </a:xfrm>
                    <a:prstGeom prst="rect">
                      <a:avLst/>
                    </a:prstGeom>
                    <a:noFill/>
                  </pic:spPr>
                </pic:pic>
              </a:graphicData>
            </a:graphic>
          </wp:anchor>
        </w:drawing>
      </w:r>
      <w:r w:rsidR="002249E3">
        <w:rPr>
          <w:rFonts w:ascii="Arial" w:eastAsia="Arial" w:hAnsi="Arial" w:cs="Arial"/>
          <w:sz w:val="24"/>
          <w:szCs w:val="24"/>
        </w:rPr>
        <w:t>The Kent Archaeological Field School.</w:t>
      </w:r>
    </w:p>
    <w:p w14:paraId="625E0275" w14:textId="77777777" w:rsidR="003501A4" w:rsidRDefault="003501A4">
      <w:pPr>
        <w:spacing w:line="12" w:lineRule="exact"/>
        <w:rPr>
          <w:sz w:val="20"/>
          <w:szCs w:val="20"/>
        </w:rPr>
      </w:pPr>
    </w:p>
    <w:p w14:paraId="4B912B07" w14:textId="77777777" w:rsidR="003501A4" w:rsidRDefault="002249E3">
      <w:pPr>
        <w:ind w:left="20"/>
        <w:rPr>
          <w:sz w:val="20"/>
          <w:szCs w:val="20"/>
        </w:rPr>
      </w:pPr>
      <w:r>
        <w:rPr>
          <w:rFonts w:ascii="Arial" w:eastAsia="Arial" w:hAnsi="Arial" w:cs="Arial"/>
          <w:sz w:val="24"/>
          <w:szCs w:val="24"/>
        </w:rPr>
        <w:t>The Office, School Farm Oast,</w:t>
      </w:r>
    </w:p>
    <w:p w14:paraId="1B2C944C" w14:textId="77777777" w:rsidR="003501A4" w:rsidRDefault="003501A4">
      <w:pPr>
        <w:spacing w:line="12" w:lineRule="exact"/>
        <w:rPr>
          <w:sz w:val="20"/>
          <w:szCs w:val="20"/>
        </w:rPr>
      </w:pPr>
    </w:p>
    <w:p w14:paraId="1841D88A" w14:textId="77777777" w:rsidR="003501A4" w:rsidRDefault="002249E3">
      <w:pPr>
        <w:ind w:left="20"/>
        <w:rPr>
          <w:sz w:val="20"/>
          <w:szCs w:val="20"/>
        </w:rPr>
      </w:pPr>
      <w:r>
        <w:rPr>
          <w:rFonts w:ascii="Arial" w:eastAsia="Arial" w:hAnsi="Arial" w:cs="Arial"/>
          <w:sz w:val="24"/>
          <w:szCs w:val="24"/>
        </w:rPr>
        <w:t>Graveney Road, Faversham, Kent ME13 8UP</w:t>
      </w:r>
    </w:p>
    <w:p w14:paraId="311CF110" w14:textId="77777777" w:rsidR="003501A4" w:rsidRDefault="003501A4">
      <w:pPr>
        <w:spacing w:line="12" w:lineRule="exact"/>
        <w:rPr>
          <w:sz w:val="20"/>
          <w:szCs w:val="20"/>
        </w:rPr>
      </w:pPr>
    </w:p>
    <w:p w14:paraId="3E58BEDD" w14:textId="77777777" w:rsidR="003501A4" w:rsidRDefault="002249E3">
      <w:pPr>
        <w:spacing w:line="291" w:lineRule="auto"/>
        <w:ind w:left="20" w:right="2920"/>
        <w:rPr>
          <w:sz w:val="20"/>
          <w:szCs w:val="20"/>
        </w:rPr>
      </w:pPr>
      <w:r>
        <w:rPr>
          <w:rFonts w:ascii="Arial" w:eastAsia="Arial" w:hAnsi="Arial" w:cs="Arial"/>
          <w:sz w:val="24"/>
          <w:szCs w:val="24"/>
        </w:rPr>
        <w:t>Tel: 01795 532548 or mobile: 07885700112 Email: info@kafs.co.uk Director Dr Paul Wilkinson MCIfA</w:t>
      </w:r>
    </w:p>
    <w:sectPr w:rsidR="003501A4">
      <w:pgSz w:w="12240" w:h="15840"/>
      <w:pgMar w:top="1207" w:right="1440" w:bottom="1440" w:left="1440" w:header="0" w:footer="0"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7B23C6"/>
    <w:multiLevelType w:val="hybridMultilevel"/>
    <w:tmpl w:val="197C1B24"/>
    <w:lvl w:ilvl="0" w:tplc="73587CEE">
      <w:start w:val="1"/>
      <w:numFmt w:val="decimal"/>
      <w:lvlText w:val="%1."/>
      <w:lvlJc w:val="left"/>
    </w:lvl>
    <w:lvl w:ilvl="1" w:tplc="3744BC92">
      <w:numFmt w:val="decimal"/>
      <w:lvlText w:val=""/>
      <w:lvlJc w:val="left"/>
    </w:lvl>
    <w:lvl w:ilvl="2" w:tplc="B7D03A38">
      <w:numFmt w:val="decimal"/>
      <w:lvlText w:val=""/>
      <w:lvlJc w:val="left"/>
    </w:lvl>
    <w:lvl w:ilvl="3" w:tplc="CCBE1556">
      <w:numFmt w:val="decimal"/>
      <w:lvlText w:val=""/>
      <w:lvlJc w:val="left"/>
    </w:lvl>
    <w:lvl w:ilvl="4" w:tplc="EE68CED0">
      <w:numFmt w:val="decimal"/>
      <w:lvlText w:val=""/>
      <w:lvlJc w:val="left"/>
    </w:lvl>
    <w:lvl w:ilvl="5" w:tplc="90A20706">
      <w:numFmt w:val="decimal"/>
      <w:lvlText w:val=""/>
      <w:lvlJc w:val="left"/>
    </w:lvl>
    <w:lvl w:ilvl="6" w:tplc="B4769EBE">
      <w:numFmt w:val="decimal"/>
      <w:lvlText w:val=""/>
      <w:lvlJc w:val="left"/>
    </w:lvl>
    <w:lvl w:ilvl="7" w:tplc="6F963D26">
      <w:numFmt w:val="decimal"/>
      <w:lvlText w:val=""/>
      <w:lvlJc w:val="left"/>
    </w:lvl>
    <w:lvl w:ilvl="8" w:tplc="5F06F198">
      <w:numFmt w:val="decimal"/>
      <w:lvlText w:val=""/>
      <w:lvlJc w:val="left"/>
    </w:lvl>
  </w:abstractNum>
  <w:num w:numId="1" w16cid:durableId="2036691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1A4"/>
    <w:rsid w:val="0007658E"/>
    <w:rsid w:val="001E102A"/>
    <w:rsid w:val="001E1D63"/>
    <w:rsid w:val="002249E3"/>
    <w:rsid w:val="003501A4"/>
    <w:rsid w:val="003A1239"/>
    <w:rsid w:val="003D7291"/>
    <w:rsid w:val="0054268B"/>
    <w:rsid w:val="00572604"/>
    <w:rsid w:val="0066648E"/>
    <w:rsid w:val="0093228A"/>
    <w:rsid w:val="00AF764B"/>
    <w:rsid w:val="00BD7FA5"/>
    <w:rsid w:val="00C369A0"/>
    <w:rsid w:val="00D75141"/>
    <w:rsid w:val="00ED7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462B8"/>
  <w15:docId w15:val="{B6358917-11C6-474A-A1CE-9A4767285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6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608</Words>
  <Characters>3467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Rebecca Parr</cp:lastModifiedBy>
  <cp:revision>11</cp:revision>
  <dcterms:created xsi:type="dcterms:W3CDTF">2025-01-02T13:57:00Z</dcterms:created>
  <dcterms:modified xsi:type="dcterms:W3CDTF">2025-01-10T10:09:00Z</dcterms:modified>
</cp:coreProperties>
</file>